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Arial" w:hAnsi="Arial"/>
          <w:b/>
          <w:color w:val="172033"/>
          <w:sz w:val="46"/>
        </w:rPr>
        <w:t>Yapay Zekâ Çıktılarında Doğruluk Kontrolü</w:t>
      </w:r>
    </w:p>
    <w:p>
      <w:pPr>
        <w:jc w:val="center"/>
      </w:pPr>
      <w:r>
        <w:rPr>
          <w:rFonts w:ascii="Arial" w:hAnsi="Arial"/>
          <w:b/>
          <w:color w:val="2457A6"/>
          <w:sz w:val="22"/>
        </w:rPr>
        <w:t>ÖĞRETMEN KILAVUZU</w:t>
      </w:r>
    </w:p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Kategori</w:t>
            </w:r>
          </w:p>
        </w:tc>
        <w:tc>
          <w:tcPr>
            <w:tcW w:type="dxa" w:w="7128"/>
            <w:vAlign w:val="center"/>
          </w:tcPr>
          <w:p>
            <w:r>
              <w:t>Yapay Zekâ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Hedef grup</w:t>
            </w:r>
          </w:p>
        </w:tc>
        <w:tc>
          <w:tcPr>
            <w:tcW w:type="dxa" w:w="7128"/>
            <w:vAlign w:val="center"/>
          </w:tcPr>
          <w:p>
            <w:r>
              <w:t>Temel bilgisi olan orta seviye lise öğrencileri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Süre</w:t>
            </w:r>
          </w:p>
        </w:tc>
        <w:tc>
          <w:tcPr>
            <w:tcW w:type="dxa" w:w="7128"/>
            <w:vAlign w:val="center"/>
          </w:tcPr>
          <w:p>
            <w:r>
              <w:t>2–3 ders saati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Seviye</w:t>
            </w:r>
          </w:p>
        </w:tc>
        <w:tc>
          <w:tcPr>
            <w:tcW w:type="dxa" w:w="7128"/>
            <w:vAlign w:val="center"/>
          </w:tcPr>
          <w:p>
            <w:r>
              <w:t>Orta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Çalışma biçimi</w:t>
            </w:r>
          </w:p>
        </w:tc>
        <w:tc>
          <w:tcPr>
            <w:tcW w:type="dxa" w:w="7128"/>
            <w:vAlign w:val="center"/>
          </w:tcPr>
          <w:p>
            <w:r>
              <w:t>Bireysel veya 2–3 kişilik grup</w:t>
            </w:r>
          </w:p>
        </w:tc>
      </w:tr>
    </w:tbl>
    <w:p>
      <w:pPr>
        <w:pStyle w:val="Heading1"/>
      </w:pPr>
      <w:r>
        <w:t>Amaç</w:t>
      </w:r>
    </w:p>
    <w:p>
      <w:pPr>
        <w:pStyle w:val="ListBullet"/>
      </w:pPr>
      <w:r>
        <w:t>Akıcı bir AI yanıtının otomatik olarak doğru olmadığını kanıta dayalı biçimde göstermek.</w:t>
      </w:r>
    </w:p>
    <w:p>
      <w:pPr>
        <w:pStyle w:val="Heading1"/>
      </w:pPr>
      <w:r>
        <w:t>Problem durumu</w:t>
      </w:r>
    </w:p>
    <w:p>
      <w:pPr>
        <w:pStyle w:val="ListBullet"/>
      </w:pPr>
      <w:r>
        <w:t>AI çıktısı güvenilir görünse bile yanlış kaynak, tarih veya uydurma ayrıntı içerebilir</w:t>
      </w:r>
    </w:p>
    <w:p>
      <w:pPr>
        <w:pStyle w:val="Heading1"/>
      </w:pPr>
      <w:r>
        <w:t>Kazanımlar</w:t>
      </w:r>
    </w:p>
    <w:p>
      <w:pPr>
        <w:pStyle w:val="ListBullet"/>
      </w:pPr>
      <w:r>
        <w:t>İddia ve görüşü ayırır.</w:t>
      </w:r>
    </w:p>
    <w:p>
      <w:pPr>
        <w:pStyle w:val="ListBullet"/>
      </w:pPr>
      <w:r>
        <w:t>Birincil kaynak arar.</w:t>
      </w:r>
    </w:p>
    <w:p>
      <w:pPr>
        <w:pStyle w:val="ListBullet"/>
      </w:pPr>
      <w:r>
        <w:t>Güncellik/tutarlılık kontrolü yapar.</w:t>
      </w:r>
    </w:p>
    <w:p>
      <w:pPr>
        <w:pStyle w:val="Heading1"/>
      </w:pPr>
      <w:r>
        <w:t>Hazırlık</w:t>
      </w:r>
    </w:p>
    <w:p>
      <w:pPr>
        <w:pStyle w:val="ListBullet"/>
      </w:pPr>
      <w:r>
        <w:t>Yapay Zekâ Çıktılarında Doğruluk Kontrolü için örnek girdileri, güvenlik sınırlarını ve test ölçütlerini dersten önce kontrol etmek.</w:t>
      </w:r>
    </w:p>
    <w:p>
      <w:pPr>
        <w:pStyle w:val="Heading1"/>
      </w:pPr>
      <w:r>
        <w:t>Araç ve malzemeler</w:t>
      </w:r>
    </w:p>
    <w:p>
      <w:pPr>
        <w:pStyle w:val="ListBullet"/>
      </w:pPr>
      <w:r>
        <w:t>Öğretmenin hazırladığı zararsız örnek AI çıktıları</w:t>
      </w:r>
    </w:p>
    <w:p>
      <w:pPr>
        <w:pStyle w:val="ListBullet"/>
      </w:pPr>
      <w:r>
        <w:t>Güvenilir birincil kaynaklar</w:t>
      </w:r>
    </w:p>
    <w:p>
      <w:pPr>
        <w:pStyle w:val="Heading1"/>
      </w:pPr>
      <w:r>
        <w:t>Yazılım ve teknolojiler</w:t>
      </w:r>
    </w:p>
    <w:p>
      <w:pPr>
        <w:pStyle w:val="ListBullet"/>
      </w:pPr>
      <w:r>
        <w:t>Kaynak Doğrulama</w:t>
      </w:r>
    </w:p>
    <w:p>
      <w:pPr>
        <w:pStyle w:val="ListBullet"/>
      </w:pPr>
      <w:r>
        <w:t>Yapay Zekâ Okuryazarlığı</w:t>
      </w:r>
    </w:p>
    <w:p>
      <w:pPr>
        <w:pStyle w:val="ListBullet"/>
      </w:pPr>
      <w:r>
        <w:t>Kontrol Listesi</w:t>
      </w:r>
    </w:p>
    <w:p>
      <w:pPr>
        <w:pStyle w:val="Heading1"/>
      </w:pPr>
      <w:r>
        <w:t>Ön bilgiler</w:t>
      </w:r>
    </w:p>
    <w:p>
      <w:pPr>
        <w:pStyle w:val="ListBullet"/>
      </w:pPr>
      <w:r>
        <w:t>Temel dijital okuryazarlık</w:t>
      </w:r>
    </w:p>
    <w:p>
      <w:pPr>
        <w:pStyle w:val="ListBullet"/>
      </w:pPr>
      <w:r>
        <w:t>Kaynak ve veri güvenliği farkındalığı</w:t>
      </w:r>
    </w:p>
    <w:p>
      <w:pPr>
        <w:pStyle w:val="Heading1"/>
      </w:pPr>
      <w:r>
        <w:t>Derse giriş</w:t>
      </w:r>
    </w:p>
    <w:p>
      <w:pPr>
        <w:pStyle w:val="ListBullet"/>
      </w:pPr>
      <w:r>
        <w:t>Öğrencilere “AI çıktısı güvenilir görünse bile yanlış kaynak, tarih veya uydurma ayrıntı içerebilir” durumu verilir; kod veya araç göstermeden önce olası çözüm adımlarını tahmin etmeleri istenir.</w:t>
      </w:r>
    </w:p>
    <w:p>
      <w:pPr>
        <w:pStyle w:val="Heading1"/>
      </w:pPr>
      <w:r>
        <w:t>Uygulama basamakları</w:t>
      </w:r>
    </w:p>
    <w:p>
      <w:pPr>
        <w:pStyle w:val="ListNumber"/>
      </w:pPr>
      <w:r>
        <w:t>Çıktıdaki iddiaları işaretle.</w:t>
      </w:r>
    </w:p>
    <w:p>
      <w:pPr>
        <w:pStyle w:val="ListNumber"/>
      </w:pPr>
      <w:r>
        <w:t>Her iddia için kaynak gereksinimi belirle.</w:t>
      </w:r>
    </w:p>
    <w:p>
      <w:pPr>
        <w:pStyle w:val="ListNumber"/>
      </w:pPr>
      <w:r>
        <w:t>Birincil kaynakla karşılaştır.</w:t>
      </w:r>
    </w:p>
    <w:p>
      <w:pPr>
        <w:pStyle w:val="ListNumber"/>
      </w:pPr>
      <w:r>
        <w:t>Sonucu doğru/yanlış/belirsiz sınıfla.</w:t>
      </w:r>
    </w:p>
    <w:p>
      <w:pPr>
        <w:pStyle w:val="ListNumber"/>
      </w:pPr>
      <w:r>
        <w:t>Düzeltme notu yaz.</w:t>
      </w:r>
    </w:p>
    <w:p>
      <w:pPr>
        <w:pStyle w:val="Heading2"/>
      </w:pPr>
      <w:r>
        <w:t>Doğruluk kontrol şablonu</w:t>
      </w:r>
    </w:p>
    <w:p>
      <w:r>
        <w:t>İddia | Kaynak gerekli mi? | Birincil kaynak | Tarih | Sonuç (doğru/yanlış/belirsiz) | Öğrenci açıklaması</w:t>
      </w:r>
    </w:p>
    <w:p>
      <w:pPr>
        <w:pStyle w:val="Heading1"/>
      </w:pPr>
      <w:r>
        <w:t>Test aşaması</w:t>
      </w:r>
    </w:p>
    <w:p>
      <w:pPr>
        <w:pStyle w:val="ListNumber"/>
      </w:pPr>
      <w:r>
        <w:t>Kaynağı olmayan sayı</w:t>
      </w:r>
    </w:p>
    <w:p>
      <w:pPr>
        <w:pStyle w:val="ListNumber"/>
      </w:pPr>
      <w:r>
        <w:t>Eski tarihli bilgi</w:t>
      </w:r>
    </w:p>
    <w:p>
      <w:pPr>
        <w:pStyle w:val="ListNumber"/>
      </w:pPr>
      <w:r>
        <w:t>Uydurma kaynak adı</w:t>
      </w:r>
    </w:p>
    <w:p>
      <w:pPr>
        <w:pStyle w:val="ListNumber"/>
      </w:pPr>
      <w:r>
        <w:t>Görüş cümlesi</w:t>
      </w:r>
    </w:p>
    <w:p>
      <w:pPr>
        <w:pStyle w:val="Heading1"/>
      </w:pPr>
      <w:r>
        <w:t>Olası hatalar ve çözüm önerileri</w:t>
      </w:r>
    </w:p>
    <w:p>
      <w:pPr>
        <w:pStyle w:val="ListBullet"/>
      </w:pPr>
      <w:r>
        <w:t>İlk arama sonucuna güvenmek: Girdiyi veya bağlantıyı tek tek doğrula; değişiklikten sonra aynı testi yeniden çalıştır.</w:t>
      </w:r>
    </w:p>
    <w:p>
      <w:pPr>
        <w:pStyle w:val="ListBullet"/>
      </w:pPr>
      <w:r>
        <w:t>Kaynak tarihini atlamak: Girdiyi veya bağlantıyı tek tek doğrula; değişiklikten sonra aynı testi yeniden çalıştır.</w:t>
      </w:r>
    </w:p>
    <w:p>
      <w:pPr>
        <w:pStyle w:val="ListBullet"/>
      </w:pPr>
      <w:r>
        <w:t>AI'nin verdiği kaynağı kontrol etmemek: Girdiyi veya bağlantıyı tek tek doğrula; değişiklikten sonra aynı testi yeniden çalıştır.</w:t>
      </w:r>
    </w:p>
    <w:p>
      <w:pPr>
        <w:pStyle w:val="Heading1"/>
      </w:pPr>
      <w:r>
        <w:t>Güvenlik</w:t>
      </w:r>
    </w:p>
    <w:p>
      <w:pPr>
        <w:pStyle w:val="ListBullet"/>
      </w:pPr>
      <w:r>
        <w:t>Hassas sağlık/hukuk/finans kararlarında AI yanıtını uzman yerine kullanmayın.</w:t>
      </w:r>
    </w:p>
    <w:p>
      <w:pPr>
        <w:pStyle w:val="ListBullet"/>
      </w:pPr>
      <w:r>
        <w:t>Öğrenci kimliği paylaşmayın.</w:t>
      </w:r>
    </w:p>
    <w:p>
      <w:pPr>
        <w:pStyle w:val="Heading1"/>
      </w:pPr>
      <w:r>
        <w:t>Öğretmen yönergeleri</w:t>
      </w:r>
    </w:p>
    <w:p>
      <w:pPr>
        <w:pStyle w:val="ListBullet"/>
      </w:pPr>
      <w:r>
        <w:t>Hazır çözümü vermeden önce öğrenciden tahminini ve denediği adımı açıklamasını isteyin.</w:t>
      </w:r>
    </w:p>
    <w:p>
      <w:pPr>
        <w:pStyle w:val="ListBullet"/>
      </w:pPr>
      <w:r>
        <w:t>Sonucu yalnız çalışıyor/çalışmıyor olarak değil; test kanıtı ve açıklamayla değerlendirin.</w:t>
      </w:r>
    </w:p>
    <w:p>
      <w:pPr>
        <w:pStyle w:val="Heading1"/>
      </w:pPr>
      <w:r>
        <w:t>Geliştirme önerileri</w:t>
      </w:r>
    </w:p>
    <w:p>
      <w:pPr>
        <w:pStyle w:val="ListBullet"/>
      </w:pPr>
      <w:r>
        <w:t>Tersine görsel arama farkındalığı</w:t>
      </w:r>
    </w:p>
    <w:p>
      <w:pPr>
        <w:pStyle w:val="ListBullet"/>
      </w:pPr>
      <w:r>
        <w:t>Kaynak güvenilirlik matrisi</w:t>
      </w:r>
    </w:p>
    <w:p>
      <w:pPr>
        <w:pStyle w:val="Heading1"/>
      </w:pPr>
      <w:r>
        <w:t>Beklenen sonuç</w:t>
      </w:r>
    </w:p>
    <w:p>
      <w:r>
        <w:t>Örnek bir AI yanıtındaki üç iddiayı doğrula ve kullandığın kaynak türünü gerekçelendir.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6"/>
      </w:rPr>
      <w:t>Sınıf içi kullanım için düzenlenebilir materyal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rial" w:hAnsi="Arial"/>
        <w:color w:val="5A6270"/>
        <w:sz w:val="16"/>
      </w:rPr>
      <w:t>ÇİĞDEM GÜL ASLAN | UYGULANABİLİR EĞİTİM MATERYALİ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2457A6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2457A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00"/>
      <w:outlineLvl w:val="2"/>
    </w:pPr>
    <w:rPr>
      <w:rFonts w:asciiTheme="majorHAnsi" w:eastAsiaTheme="majorEastAsia" w:hAnsiTheme="majorHAnsi" w:cstheme="majorBidi" w:ascii="Arial" w:hAnsi="Arial"/>
      <w:b/>
      <w:bCs/>
      <w:color w:val="2457A6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